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645" w:rsidRDefault="00DC7645" w:rsidP="00DC7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H.0013755</w:t>
      </w:r>
    </w:p>
    <w:p w:rsidR="00DC7645" w:rsidRDefault="00DC7645" w:rsidP="00DC7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I-10: NICHOLSON-ACADIAN R/W ACQUISITION</w:t>
      </w:r>
    </w:p>
    <w:p w:rsidR="00DC7645" w:rsidRDefault="00DC7645" w:rsidP="00DC7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ROUTE: I-10</w:t>
      </w:r>
    </w:p>
    <w:p w:rsidR="00DC7645" w:rsidRPr="00DC7645" w:rsidRDefault="00DC7645" w:rsidP="00DC764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C7645">
        <w:rPr>
          <w:rFonts w:ascii="Times New Roman" w:hAnsi="Times New Roman" w:cs="Times New Roman"/>
          <w:sz w:val="28"/>
          <w:szCs w:val="28"/>
          <w:u w:val="single"/>
        </w:rPr>
        <w:t>EAST BATON ROUGE PARISH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DC7645" w:rsidRDefault="00DC7645" w:rsidP="00DC7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PARCEL NO. ADV-</w:t>
      </w:r>
      <w:r w:rsidR="005D3143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</w:p>
    <w:p w:rsidR="00DC7645" w:rsidRDefault="00DC7645" w:rsidP="00DC76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FA9" w:rsidRDefault="00187F97" w:rsidP="00DC7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3412 SOUTH EUGENE STREET, BATON ROUGE, LOUISIANA </w:t>
      </w:r>
      <w:r w:rsidR="00DC7645">
        <w:rPr>
          <w:rFonts w:ascii="Times New Roman" w:hAnsi="Times New Roman" w:cs="Times New Roman"/>
          <w:sz w:val="28"/>
          <w:szCs w:val="28"/>
        </w:rPr>
        <w:t>70895</w:t>
      </w:r>
    </w:p>
    <w:p w:rsidR="00DC7645" w:rsidRPr="00187F97" w:rsidRDefault="00DC7645" w:rsidP="00DC7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974 SQUARE FOOT, SINGLE FAMILY RESIDENCE ON PIERS</w:t>
      </w:r>
    </w:p>
    <w:p w:rsidR="00187F97" w:rsidRDefault="00187F97" w:rsidP="00DC7645">
      <w:pPr>
        <w:spacing w:after="0"/>
      </w:pPr>
    </w:p>
    <w:p w:rsidR="00187F97" w:rsidRDefault="00187F97"/>
    <w:p w:rsidR="00187F97" w:rsidRDefault="00187F97">
      <w:r w:rsidRPr="00187F97">
        <w:rPr>
          <w:noProof/>
        </w:rPr>
        <w:drawing>
          <wp:inline distT="0" distB="0" distL="0" distR="0">
            <wp:extent cx="5781675" cy="3857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97" w:rsidRDefault="00187F97"/>
    <w:p w:rsidR="00187F97" w:rsidRDefault="00187F97">
      <w:r w:rsidRPr="00187F97">
        <w:rPr>
          <w:noProof/>
        </w:rPr>
        <w:lastRenderedPageBreak/>
        <w:drawing>
          <wp:inline distT="0" distB="0" distL="0" distR="0">
            <wp:extent cx="5781675" cy="3857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97"/>
    <w:rsid w:val="00187F97"/>
    <w:rsid w:val="005D3143"/>
    <w:rsid w:val="008D4FA9"/>
    <w:rsid w:val="00DC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D60CE"/>
  <w15:chartTrackingRefBased/>
  <w15:docId w15:val="{A3115BCA-A2B5-45E6-A4FF-CDDAD2058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D6276B85-D90A-43B1-9B21-3174156455F6}"/>
</file>

<file path=customXml/itemProps2.xml><?xml version="1.0" encoding="utf-8"?>
<ds:datastoreItem xmlns:ds="http://schemas.openxmlformats.org/officeDocument/2006/customXml" ds:itemID="{5F529C60-5A9A-4E7E-B9BA-A782D67C58BD}"/>
</file>

<file path=customXml/itemProps3.xml><?xml version="1.0" encoding="utf-8"?>
<ds:datastoreItem xmlns:ds="http://schemas.openxmlformats.org/officeDocument/2006/customXml" ds:itemID="{9FBA6D67-F247-4770-886D-2B09F50D52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Technology Services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Kiawasha Pierre-White</cp:lastModifiedBy>
  <cp:revision>4</cp:revision>
  <dcterms:created xsi:type="dcterms:W3CDTF">2021-10-19T12:35:00Z</dcterms:created>
  <dcterms:modified xsi:type="dcterms:W3CDTF">2021-10-19T13:22:00Z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2021-11-02T17:09:46Z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